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91" w:rsidRDefault="00724491" w:rsidP="00407DE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F75FD">
        <w:rPr>
          <w:noProof/>
          <w:lang w:eastAsia="ru-RU"/>
        </w:rPr>
        <w:drawing>
          <wp:inline distT="0" distB="0" distL="0" distR="0">
            <wp:extent cx="6477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</w:t>
      </w:r>
    </w:p>
    <w:p w:rsidR="007F75FD" w:rsidRDefault="007F75FD" w:rsidP="00407DE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7DEA" w:rsidRDefault="00407DEA" w:rsidP="007F75F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7F75FD" w:rsidRPr="00407DEA" w:rsidRDefault="007F75FD" w:rsidP="00407DE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</w:t>
      </w:r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ОТСКОЧЕНСКИЙ </w:t>
      </w:r>
      <w:r w:rsidR="00724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СЕЛЬСОВЕТ ХЛЕВЕНСКОГО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C1745D" w:rsidP="00407DE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 декабря </w:t>
      </w:r>
      <w:r w:rsidR="00724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407DEA"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</w:t>
      </w:r>
      <w:r w:rsidR="00724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07DEA"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="00724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="00724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тскочное</w:t>
      </w:r>
      <w:proofErr w:type="spellEnd"/>
      <w:r w:rsidR="00407DEA"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</w:t>
      </w:r>
      <w:r w:rsidR="00724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69</w:t>
      </w:r>
      <w:r w:rsidR="00724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       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07DE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Порядке размещения и содержания информационных элементов на территории </w:t>
      </w:r>
      <w:r w:rsidR="007244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сельского поселения </w:t>
      </w:r>
      <w:proofErr w:type="spellStart"/>
      <w:r w:rsidR="00C1745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Отскоченский</w:t>
      </w:r>
      <w:proofErr w:type="spellEnd"/>
      <w:r w:rsidR="00C1745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407DE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сельсовет</w:t>
      </w:r>
      <w:r w:rsidR="007244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="007244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="007244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</w:t>
      </w:r>
      <w:r w:rsidRPr="00407DE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района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5" w:history="1">
        <w:r w:rsidRPr="0072449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Правилами благоустройства территории сельского поселения </w:t>
        </w:r>
        <w:proofErr w:type="spellStart"/>
        <w:r w:rsidR="00C1745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Отскоченский</w:t>
        </w:r>
        <w:proofErr w:type="spellEnd"/>
        <w:r w:rsidR="00C1745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="00D4132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сельсовет</w:t>
        </w:r>
        <w:r w:rsidR="0072449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2449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Хлевенского</w:t>
        </w:r>
        <w:proofErr w:type="spellEnd"/>
        <w:r w:rsidR="0072449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72449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муниципального района Липецкой области Российской Федерации</w:t>
        </w:r>
      </w:hyperlink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утвержденными решением Совета</w:t>
      </w:r>
      <w:r w:rsidR="00724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депутатов сельского поселения </w:t>
      </w:r>
      <w:proofErr w:type="spellStart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724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24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Российской Федерации </w:t>
      </w:r>
      <w:hyperlink r:id="rId6" w:history="1">
        <w:r w:rsidRPr="00D4132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</w:t>
        </w:r>
        <w:r w:rsidR="00C1745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14</w:t>
        </w:r>
        <w:r w:rsidRPr="00D4132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</w:t>
        </w:r>
        <w:r w:rsidR="00C1745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12</w:t>
        </w:r>
        <w:r w:rsidRPr="00D4132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.202</w:t>
        </w:r>
        <w:r w:rsidR="00D4132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1 № </w:t>
        </w:r>
      </w:hyperlink>
      <w:r w:rsidR="00C174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36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r w:rsidR="00D41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D41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41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D41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размещения и содержания информационных элементов на территории </w:t>
      </w:r>
      <w:r w:rsidR="00D41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D41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41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D41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(приложение).</w:t>
      </w:r>
    </w:p>
    <w:p w:rsidR="009669BD" w:rsidRPr="009669BD" w:rsidRDefault="00407DEA" w:rsidP="009669B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69BD" w:rsidRP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Направить указанный нормативный правовой акт главе сельского поселения </w:t>
      </w:r>
      <w:proofErr w:type="spellStart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69BD" w:rsidRP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9669BD" w:rsidRP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9669BD" w:rsidRP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для подписания и официального о</w:t>
      </w:r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бнародования</w:t>
      </w:r>
      <w:r w:rsidR="009669BD" w:rsidRP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 Настоящее Постановление вступает в силу со дня его официального о</w:t>
      </w:r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бнародования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745D" w:rsidRDefault="00407DEA" w:rsidP="00407DEA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</w:t>
      </w:r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407DEA" w:rsidRPr="00407DEA" w:rsidRDefault="009669BD" w:rsidP="00407DEA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7DEA"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А.В.Тамбовцев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9669B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постановлению администрации сельского поселения </w:t>
      </w:r>
      <w:proofErr w:type="spellStart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ельсовет</w:t>
      </w:r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Российской Федерации от </w:t>
      </w:r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 декабря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07D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Порядок размещения и содержания информационных элементов на территории </w:t>
      </w:r>
      <w:r w:rsidR="0096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сельского поселения </w:t>
      </w:r>
      <w:proofErr w:type="spellStart"/>
      <w:r w:rsidR="00C174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Отскоченский</w:t>
      </w:r>
      <w:proofErr w:type="spellEnd"/>
      <w:r w:rsidR="00C174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96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</w:t>
      </w:r>
      <w:r w:rsidRPr="00407D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ельсовет</w:t>
      </w:r>
      <w:r w:rsidR="0096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96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="0096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</w:t>
      </w:r>
      <w:r w:rsidR="00C174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ци</w:t>
      </w:r>
      <w:r w:rsidR="0096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пального </w:t>
      </w:r>
      <w:r w:rsidRPr="00407D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07D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Общие положения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размещения и содержания информационных элементов на территории </w:t>
      </w:r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(далее - Порядок) разработан в соответствии с Федеральным законом </w:t>
      </w:r>
      <w:hyperlink r:id="rId7" w:history="1">
        <w:r w:rsidRPr="009669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06.10.2003 </w:t>
        </w:r>
        <w:r w:rsidR="009669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года </w:t>
        </w:r>
        <w:r w:rsidRPr="009669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 131-ФЗ</w:t>
        </w:r>
      </w:hyperlink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"Об общих принципах организации местного самоуправления в Российской Федерации", решением Совета депутатов сельского поселения </w:t>
      </w:r>
      <w:proofErr w:type="spellStart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Липецкой области Российской Федерации </w:t>
      </w:r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14.12.</w:t>
      </w:r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 года № </w:t>
      </w:r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</w:t>
      </w:r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утверждении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 благоустройства территории сельского</w:t>
      </w:r>
      <w:proofErr w:type="gramEnd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C1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96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Российской Федерации" и устанавливает единые и обязательные к исполнению требования к внешнему виду информационных элементов, являющихся частью фасада зданий, строений, сооружений и их размещению, определяет типы и виды информационных элементов, допустимых к размещению на фасадах зданий, строений, сооружений, в целях формирования целостного архитектурно-градостроительного облика объекта и архитектурно-пространственного окружения.</w:t>
      </w:r>
      <w:proofErr w:type="gramEnd"/>
    </w:p>
    <w:p w:rsidR="00E6084F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Действие настоящего Порядка не распространяется на рекламные конструкции, </w:t>
      </w:r>
      <w:proofErr w:type="gramStart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proofErr w:type="gramEnd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размещению которых определены Федеральным законом </w:t>
      </w:r>
      <w:hyperlink r:id="rId8" w:history="1">
        <w:r w:rsidRPr="004211F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13.03.2006 </w:t>
        </w:r>
        <w:r w:rsidR="002E73E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года </w:t>
        </w:r>
        <w:r w:rsidRPr="004211F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 38-ФЗ</w:t>
        </w:r>
      </w:hyperlink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рекламе" и решением Совета депутатов </w:t>
      </w:r>
      <w:proofErr w:type="spellStart"/>
      <w:r w:rsidR="00421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421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 Липецкой области Российской Федерации</w:t>
      </w:r>
      <w:r w:rsidR="002E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26.04.2018 года №159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 Положении "О наружной рекламе </w:t>
      </w:r>
      <w:r w:rsidR="002E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="002E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Хлевенском</w:t>
      </w:r>
      <w:proofErr w:type="spellEnd"/>
      <w:r w:rsidR="002E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r w:rsidR="002E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Липецкой области", а также на указатели с названием улиц и номерами домов, требования к размещению которых определены </w:t>
      </w:r>
      <w:r w:rsidR="00E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 w:rsidR="007F7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7F7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E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E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района Липецкой области Российской Федерации </w:t>
      </w:r>
    </w:p>
    <w:p w:rsidR="00407DEA" w:rsidRPr="00407DEA" w:rsidRDefault="00E6084F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7DEA"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Требования настоящего Порядка являются обязательными для исполнения всеми физическими и юридическими лицами, индивидуальными предпринимателями (далее - заинтересованные лица).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Информационные элементы, размещенные на дату вступления в силу настоящего Порядка, должны быть приведены заинтересованными лицами в соответствие с требованиями настоящего Порядка в течение трех месяцев со дня вступления в силу настоящего Порядка.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07D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Основные понятия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 целях применения настоящего Порядка используются следующие основные понятия: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Архитектурно-градостроительный облик объекта (здания, строения, сооружения) - совокупность композиционных приемов и фасадных решений объекта, включающих колористическое решение, архитектурно-художественную подсветку, размещение рекламы и информации.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2.1.2. Архитектурно-пространственное окружение - совокупность зданий, строений, сооружений и других элементов городской среды, окружающая рассматриваемую территорию или объект и формирующая восприятие территории или объекта как части городской среды.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2.1.3. Визуальная доступность - оптимальная зона видения, поле зрения человека в вертикальной плоскости, ограниченное оптимальными углами восприятия: 30° вверх и 40° вниз от усредненной линии зрения, ширина угла - 120°.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2.1.4. Информационный элемент - элемент благоустройства (вывески, информационные конструкции, указатели, информационные стенды, не содержащие </w:t>
      </w:r>
      <w:r w:rsidR="00885D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рекламного характера).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2.1.5. Информационное поле - конструктивная часть информационного элемента, предназначенная непосредственно для передачи информации. Площадь информационного поля для размещения информации определяется произведением высоты на длину данной конструктивной части.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2.1.6. Симметрия - соразмерное, пропорциональное расположение частей чего-либо по отношению к центру, середине.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2.1.7. Фасад - наружная сторона здания, строения, сооружения.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07D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Общие требования к размещению информационных элементов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На территории </w:t>
      </w:r>
      <w:r w:rsidR="00E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7F7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7F7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E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E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осуществляется размещение информационных элементов следующих типов: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вывески;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информационные конструкции;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указатели;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информационные стенды.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proofErr w:type="gramStart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 предъявляемые к размещению информационных элементов определяются</w:t>
      </w:r>
      <w:proofErr w:type="gramEnd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настоящим Порядком;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архитектурными особенностями зданий, строений, сооружений;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техническим состоянием основных несущих конструкций здания, строения, сооружения;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проектом комплексного благоустройства улиц в </w:t>
      </w:r>
      <w:r w:rsidR="00E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сельском поселении </w:t>
      </w:r>
      <w:proofErr w:type="spellStart"/>
      <w:r w:rsidR="007F7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7F7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E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E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</w:t>
      </w:r>
      <w:r w:rsidR="007F7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60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ципального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(при наличии);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паспортом архитектурно-градостроительного облика объекта (при наличии).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Размещение информационных элементов должно соответствовать следующим требованиям: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упорядоченность размещения информационных элементов в пределах фасада здания, строения, сооружения;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визуальная доступность, статичность, читаемость информации;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безопасность, удобство эксплуатации и ремонта.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Размещение информационных элементов, не соответствующих требованиям, установленным настоящим Порядком, не допускается.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Информационные элементы должны соответствовать архитектурно-градостроительному облику зданий, строений, сооружений, на фасадах которых они размещаются.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элементы, размещаемые одним заинтересованным лицом на фасаде здания, строения, сооружения, должны быть выполнены в одинаковом цветовом решении.</w:t>
      </w:r>
    </w:p>
    <w:p w:rsid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Информационные элементы </w:t>
      </w:r>
      <w:r w:rsidR="00885D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могут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оборудованы системой подсвета, за исключением вывесок</w:t>
      </w:r>
      <w:r w:rsidR="00885D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учрежденческих досок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информа</w:t>
      </w:r>
      <w:r w:rsidR="00885D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ционных конструкций на маркизах.</w:t>
      </w:r>
    </w:p>
    <w:p w:rsidR="00885D3C" w:rsidRPr="00407DEA" w:rsidRDefault="00885D3C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работы подсветки информационного элемента должно совпадать со временем работы уличного освещения.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мигающих (мерцающих) элементов не допускается.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3.7. Конструктивные элементы информационных элементов должны быть спроектированы, изготовлены и смонтированы в соответствии с ГОСТ 30245-2003 "Профили стальные гнутые замкнутые сварные квадратные и прямоугольные для строительных конструкций", ГОСТ 5264-80* "Ручная дуговая сварка. Соединения сварные. Основные типы, конструктивные элементы и размеры", СП 20.13330.2016 "Свод правил. Нагрузки и воздействия. Актуализированная редакция СНиП 2.01.07-85*".</w:t>
      </w:r>
    </w:p>
    <w:p w:rsid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изготовлении информационных элементов не допускается использование бумаги, картона, фанеры, ткани, баннерной ткани.</w:t>
      </w:r>
    </w:p>
    <w:p w:rsidR="00AA6E5C" w:rsidRPr="00AA6E5C" w:rsidRDefault="00AA6E5C" w:rsidP="00AA6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6E5C">
        <w:rPr>
          <w:rFonts w:ascii="Arial" w:hAnsi="Arial" w:cs="Arial"/>
          <w:sz w:val="24"/>
          <w:szCs w:val="24"/>
        </w:rPr>
        <w:t xml:space="preserve">Максимально допустимая яркость информационного элемента, оборудованного системой подсвета в темное время суток, должна соответствовать требованиям </w:t>
      </w:r>
      <w:hyperlink r:id="rId9" w:history="1">
        <w:r w:rsidRPr="00AA6E5C">
          <w:rPr>
            <w:rFonts w:ascii="Arial" w:hAnsi="Arial" w:cs="Arial"/>
            <w:color w:val="000000" w:themeColor="text1"/>
            <w:sz w:val="24"/>
            <w:szCs w:val="24"/>
          </w:rPr>
          <w:t>СанПиН 1.2.3685-21</w:t>
        </w:r>
      </w:hyperlink>
      <w:r w:rsidRPr="00AA6E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6E5C">
        <w:rPr>
          <w:rFonts w:ascii="Arial" w:hAnsi="Arial" w:cs="Arial"/>
          <w:sz w:val="24"/>
          <w:szCs w:val="24"/>
        </w:rPr>
        <w:t>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AA6E5C" w:rsidRPr="00407DEA" w:rsidRDefault="00AA6E5C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 допустимая яркость информационного элемента, оборудованного системой подсвета в темное время суток должна соответствовать требованиям </w:t>
      </w:r>
      <w:hyperlink r:id="rId10" w:history="1">
        <w:r w:rsidRPr="0072184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СанПиН 2.2.1/2.1.1.1278-03</w:t>
        </w:r>
      </w:hyperlink>
      <w:r w:rsidRPr="00407D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"Гигиенические требования к естественному, искусственному и совмещенному освещению жилых и общественных зданий".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Информационные элементы не должны создавать помех для прохода пешеходов и препятствовать надлежащей эксплуатации здания, строения, сооружения.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При установке, обслуживании и эксплуатации информационных элементов не должны нарушаться прочностные характеристики стен, подвергаться разрушению архитектурные детали, декоративные и другие элементы фасада здания, строения, сооружения.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Запрещается размещение информационных элементов: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земельных участках, ограждающих конструкциях (заборах, шлагбаумах, ограждениях, перилах), трубопроводах, столбах, деревьях;</w:t>
      </w:r>
      <w:proofErr w:type="gramEnd"/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внешних поверхностях объектов незавершенного строительства;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 виде отдельно стоящих сборно-разборных (складных) конструкций - </w:t>
      </w:r>
      <w:proofErr w:type="spellStart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штендеров</w:t>
      </w:r>
      <w:proofErr w:type="spellEnd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 виде электронных носителей (светодиодные экраны, табло).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07D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 Специальные требования к размещению вывесок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Вывески - конструкции, размещаемые на фасадах зданий, строений, сооружений, включая витрины, внешних поверхностях нестационарных торговых объектов, предназначенные для размещения сведений информационного характера, обязательных к размещению в силу Закона Российской Федерации </w:t>
      </w:r>
      <w:hyperlink r:id="rId11" w:history="1">
        <w:r w:rsidRPr="00885D3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07.02.1992 </w:t>
        </w:r>
        <w:r w:rsidR="00885D3C" w:rsidRPr="00885D3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года </w:t>
        </w:r>
        <w:r w:rsidRPr="00885D3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 2300-I</w:t>
        </w:r>
      </w:hyperlink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защите прав потребителей" и не содержащие сведения рекламного характера.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Вывеска размещается на фасаде здания, либо на входной двери, либо в витрине рядом с входом в здание, строение, сооружение, помещение, принадлежащее заинтересованному лицу на праве собственности или на ином законном основании, а в случае невозможности размещения рядом с входом - не далее 1 м от входа.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В случае</w:t>
      </w:r>
      <w:proofErr w:type="gramStart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один вход в здание, строение, сооружение обеспечивает проход к помещениям, занимаемым несколькими заинтересованными лицами (более трех), а также в случае, если во дворе здания, строения, сооружения расположено здание, строение, сооружение, занимаемое несколькими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заинтересованными лицами (более трех), допускается использование системы вывесок, объединенных в указатель.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указателя осуществляется в соответствии с требованиями, установленными пунктами 6.1 - 6.9 настоящего Порядка.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На остеклении входа вывеска всегда должна быть однотонной и выполнена трафаретной печатью без фона. На остеклении входа не допускается размещение вывесок, объединенных в указатель.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Не допускается размещение вывесок на боковых сторонах фризов входных групп.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Максимальный размер настенных вывесок - 0,6 м по ширине и 0,8 м по высоте. Максимальный размер вывески при расположении на остеклении входа - 0,3 м по ширине и 0,4 м по высоте.</w:t>
      </w:r>
    </w:p>
    <w:p w:rsid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Нижний край вывесок должен быть установлен не выше 1,6 м от уровня земли.</w:t>
      </w:r>
    </w:p>
    <w:p w:rsidR="00652E2C" w:rsidRPr="009A3E3D" w:rsidRDefault="00652E2C" w:rsidP="00652E2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настенных горизонтальных вывесок должна быть:</w:t>
      </w:r>
    </w:p>
    <w:p w:rsidR="00652E2C" w:rsidRPr="009A3E3D" w:rsidRDefault="00652E2C" w:rsidP="00652E2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9A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равна</w:t>
      </w:r>
      <w:proofErr w:type="gramEnd"/>
      <w:r w:rsidRPr="009A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высоте фриза, при размещении на фризе здания, строения, сооружения,</w:t>
      </w:r>
    </w:p>
    <w:p w:rsidR="00652E2C" w:rsidRPr="009A3E3D" w:rsidRDefault="00652E2C" w:rsidP="00652E2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более 2/3 от высоты фриза нестационарного торгового объекта;</w:t>
      </w:r>
    </w:p>
    <w:p w:rsidR="00652E2C" w:rsidRPr="009A3E3D" w:rsidRDefault="00652E2C" w:rsidP="00652E2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более 0,75 м.</w:t>
      </w:r>
    </w:p>
    <w:p w:rsidR="00652E2C" w:rsidRPr="009A3E3D" w:rsidRDefault="00652E2C" w:rsidP="00652E2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длина настенной информационной конструкции не может превышать 70% длины фасада в пределах помещений, занимаемых одним заинтересованным лицом</w:t>
      </w:r>
    </w:p>
    <w:p w:rsidR="00652E2C" w:rsidRPr="009A3E3D" w:rsidRDefault="00652E2C" w:rsidP="00652E2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Запрещается вертикальный порядок расположения букв на информационном поле вывески.</w:t>
      </w:r>
    </w:p>
    <w:p w:rsidR="00652E2C" w:rsidRPr="009A3E3D" w:rsidRDefault="00652E2C" w:rsidP="00652E2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Нижний край вывесок должен быть установлен не выше 1,6 м. от уровня земли.</w:t>
      </w:r>
    </w:p>
    <w:p w:rsidR="00652E2C" w:rsidRPr="009A3E3D" w:rsidRDefault="00652E2C" w:rsidP="00652E2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9A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Вывески на фасадах зданий, расположенных вдоль "красных" линий застройки улиц в зоне особого градостроительного значения в соответствии с приложением к настоящему Порядку, должны быть выполнены из отдельных плоских или объемных букв и знаков с подложкой в цветовой гамме фасада или выполненной из стекла или металла.</w:t>
      </w:r>
    </w:p>
    <w:p w:rsidR="00652E2C" w:rsidRPr="009A3E3D" w:rsidRDefault="00652E2C" w:rsidP="00652E2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Учрежденческая доска - конструкция для размещения информации о полном наименовании органов государственной власти Российской Федерации, органов государственной власти Липецкой области, органов местного самоуправления, государственных и муниципальных учреждений и предприятий.</w:t>
      </w:r>
    </w:p>
    <w:p w:rsidR="00652E2C" w:rsidRPr="009A3E3D" w:rsidRDefault="00652E2C" w:rsidP="00652E2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Учрежденческая доска размещается не далее 1 м. от входа в здание, строение, сооружение, помещение, принадлежащих заинтересованному лицу на праве собственности или на ином законном основании.</w:t>
      </w:r>
    </w:p>
    <w:p w:rsidR="00652E2C" w:rsidRPr="009A3E3D" w:rsidRDefault="00652E2C" w:rsidP="00652E2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Максимальный размер учрежденческой доски не более 0,8 м. по ширине и не более 1 м. по высоте.</w:t>
      </w:r>
    </w:p>
    <w:p w:rsidR="00652E2C" w:rsidRPr="00407DEA" w:rsidRDefault="00652E2C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07D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 Специальные требования к размещению информационных конструкций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</w:t>
      </w:r>
      <w:proofErr w:type="gramStart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Информационные конструкции - конструкции, размещаемые на фасадах, крышах зданий, строений, сооружений, включая витрины, внешних поверхностях нестационарных торговых объектов, предназначенные для размещения сведений о наименовании (фирменном наименовании, коммерческом обозначении) заинтересованного лица (в том числе, если такое указание осуществляется с использованием товарного знака или знака обслуживания), декоративного элемента, а также информации о типе предприятия, размещенные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непосредственно в месте нахождения указанного заинтересованного лица либо</w:t>
      </w:r>
      <w:proofErr w:type="gramEnd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месте реализации товара, оказания услуг указанным заинтересованным лицом и не содержащие сведения рекламного характера.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По характеру размещения различаются следующие виды информационных конструкций: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настенные информационные конструкции - информационное поле расположено параллельно поверхности стены или на иных конструктивных элементах фасадов зданий, строений, сооружений над входом или окнами занимаемого заинтересованным лицом помещения;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консольные информационные конструкции - информационное поле расположено перпендикулярно к поверхности стены;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крышные информационные конструкции - информационное поле расположено над карнизом здания, на уровне кровли;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информационные конструкции в витринах - носители информации расположены во внутреннем пространстве витрины и являются составной частью оформления витрин;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информационные конструкции на маркизах.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Требования к габаритам и расположению настенных информационных конструкций.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5.3.1. Информационное поле настенных информационных конструкций должно располагаться на части фасада здания, строения или сооружения, соответствующей занимаемому заинтересованным лицом помещению, или над входом в него на единой горизонтальной оси (на одном уровне, высоте) с другими настенными информационными конструкциями в пределах фасада.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5.3.2. Изображение декоративных элементов, а также товарных знаков и (или) знаков обслуживания не должно доминировать над информацией, размещенной в целях ориентирования потребителей. Графические элементы должны быть стилизованы. Использование натуралистических, подробных изображений не допускается.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5.3.3. На настенных информационных конструкциях разрешается размещение одного из элементов графической части и одного из элементов текстовой части.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дублирование одного из элементов графической части или текстовой части при условии соблюдения симметрии и размещения информационной конструкции в пределах помещений, занимаемых одним заинтересованным лицом.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5.3.4. Ни один из элементов настенной информационной конструкции не может превышать 15 м в длину.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длина настенной информационной конструкции не может превышать 70% длины фасада в пределах помещений, занимаемых одним заинтересованным лицом.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5.3.5. При размещении настенных информационных конструкций на зданиях, имеющих протяженный фасад, а также при наличии на плоскости фасада выступающих архитектурно-декоративных элементов допускается размещение настенных информационных конструкций, состоящих из нескольких элементов графической и/или текстовой части.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5.3.6. </w:t>
      </w:r>
      <w:proofErr w:type="gramStart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установленных подпунктом 5.3.5 настоящего Порядка, элементы информационной конструкции могут отличаться по содержанию, но должны быть объединены в единое композиционное решение, которое в целом обозначает наименование, коммерческое обозначение, фирменное наименование заинтересованного лица, в том числе с использованием товарного знака, типа предприятия.</w:t>
      </w:r>
      <w:proofErr w:type="gramEnd"/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5.3.7. В случаях, установленных подпунктом 5.3.5 настоящего Порядка, размещение настенных информационных конструкций допускается при соблюдении требований, установленных подпунктом 5.3.4 настоящего Порядка, и при минимальном расстоянии между конструкциями 10 м в одной горизонтальной оси при наличии одного входа в помещение, принадлежащее одному заинтересованному лицу.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нескольких входов в помещение, принадлежащее одному заинтересованному лицу, допускается сокращение указанного выше расстояния между конструкциями при условии размещения конструкций над каждым входом.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5.3.8. Если помещение, принадлежащее одному заинтересованному лицу, имеет фасады на нескольких улицах, допускается размещение настенной информационной конструкции на каждом из фасадов при условии соблюдения требований, установленных настоящим Порядком.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5.3.9. Настенные информационные конструкции размещаются горизонтально. Размещение указанных конструкций вертикально не допускается.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5.3.10. Размещение настенных информационных конструкций на козырьках и навесах допускается исключительно на передней плоскости козырька и навеса в пределах его высоты. Установка настенных информационных конструкций на козырек и навес сверху не допускается.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5.3.11. Все настенные информационные конструкции и их элементы, размещенные на одном фасаде в одной плоскости, должны быть отцентрированы по вертикали относительно общей оси фасада и по горизонтали относительно окон, арок, входов и других архитектурных элементов фасада.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5.3.12. Настенные информационные конструкции, размещаемые на конструктивных элементах фасадов зданий, строений и сооружений, композиционно и функционально связанных с фасадом, в том числе на навесах и козырьках, должны быть привязаны к композиционным осям конструктивных элементов фасадов зданий, строений и сооружений.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5.3.13. Не допускается размещение настенных информационных конструкций друг над другом, за исключением конструкций, являющихся первоначальным композиционным элементом архитектурно-градостроительного облика объекта.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5.3.14. Допускается размещение настенных информационных конструкций над окнами цокольного этажа, но не ниже чем 0,5 м от уровня земли. При этом конструкция не должна выступать от плоскости фасада более чем на 0,10 м.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5.3.15. Настенные информационные конструкции могут состоять из отдельных букв и знаков, которые крепятся непосредственно на фасад здания, строения, сооружения без дополнительных коробов и подложек, могут размещаться на прозрачной либо непрозрачной основе, а также на коробе с внутренней подсветкой.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Буквы и знаки настенных информационных конструкций могут быть плоскими либо объемными, оборудованными внешней либо внутренней подсветкой.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букв и знаков настенных информационных конструкций не должна превышать 0,5 м.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отдельных букв и знаков на фризе здания, строения, сооружения, их высота не должна превышать 2/3 высоты фриза.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настенных информационных конструкций в виде букв и знаков на подложке или световом коробе, размещаемых на фризе здания, строения, сооружения, должна быть равна высоте фриза.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5.3.16. Не допускается размещение настенных информационных конструкций: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выступом за боковые пределы фасада и без соблюдения архитектурных членений фасада;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на оконных и дверных проемах с изменением их конфигурации, а также закрывая и перекрывая их;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 расстоянии более 0,2 м от стены;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 расстоянии меньше чем 2 м от мемориальных досок и указателей с наименованиями улиц и номерами домов;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толщиной более 0,3 м;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над арочными проемами;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на боковых сторонах фризов входных групп;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Требования к габаритам и расположению консольных информационных конструкций.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 Стилистическое и цветовое решение консольных конструкций должно соответствовать графическому решению настенных информационных конструкций.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размещении настенных информационных конструкций на непрозрачной основе цвет основы консольной конструкции должен совпадать с цветом основы настенной информационной конструкции.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5.4.2. Консольная конструкция устанавливается под прямым углом к плоскости фасада. Консольная конструкция может быть установлена горизонтально или вертикально.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5.4.3. При горизонтальном размещении консольной конструкции ее высота не должна превышать высоту настенных информационных конструкций на этом же фасаде. Выступ внешнего края консольной конструкции не должен превышать 1 м от плоскости фасада.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5.4.5. При вертикальном размещении консольной конструкции ее высота не должна превышать 1,5 м. Вертикальные консольные конструкции размещаются не ниже 2,5 м от уровня земли.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5.4.6. Минимальное расстояние между консольными конструкциями - 10 м в одной горизонтальной оси. Консольные конструкции размещаются на расстоянии не более 0,4 м от плоскости фасада.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5.4.7. Крепления консольной конструкции могут быть окрашены в черный цвет, цвет настенных информационных конструкций или цвет фасада здания, строения, сооружения.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5.4.8. Внутренняя подсветка консольной конструкции должна быть равномерной, не допускается использование мигающей подсветки дисплеев со сменной информацией.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Требования к габаритам и расположению крышных информационных конструкций.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5.5.1. Допускается размещение на одном здании, строении, сооружении крышной информационной конструкции, состоящей из отдельных букв и знаков, высотой не более 10% от общей высоты всего здания. Длина информационных конструкций, устанавливаемых на крыше объекта, не может превышать половину длины фасада, по отношению к которому они размещены.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5.5.2. Крышные информационные конструкции должны соответствовать вертикальному членению фасада и быть соразмерными (</w:t>
      </w:r>
      <w:proofErr w:type="spellStart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сомасштабными</w:t>
      </w:r>
      <w:proofErr w:type="spellEnd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зданию, строению, сооружению.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5.5.3. При неравномерной высоте застройки размещение крышных информационных конструкций должно осуществляться на здании или на части здания меньшей высоты.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5.5.4. Размещение крышных информационных конструкций должно осуществляться на расстоянии не более 1,0 м от карниза и не менее 1,0 м от края кровли в глубину, если это не противоречит архитектуре фасада здания.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5.5.5. Не допускается крепление крышных информационных конструкций на балюстрады, декоративные ограждения кровли.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Требования к габаритам и расположению информационных конструкций в витринах.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5.6.1. Информационные конструкции в витринах не должны нарушать прозрачность ее остекления. Информационные конструкции в витринах должны соответствовать членениям оконного переплета.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5.6.2. Допускается нанесение однотонного изображения, состоящего только из одиночных букв и знаков, не превышающих 0,15 м по высоте, непосредственно на остеклении витрины изнутри.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5.6.3. Допускается размещение в витринах подвесных информационных конструкций (</w:t>
      </w:r>
      <w:proofErr w:type="spellStart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лайтбоксов</w:t>
      </w:r>
      <w:proofErr w:type="spellEnd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планшетов). Информационные конструкции в витринах должны располагаться за стеклом на расстоянии не менее 0,2 м от плоскости остекления.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5.6.4. Площадь информационной конструкции в витрине, а также изображения на остеклении не должна превышать 30% от всей площади витрины.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5.6.5. Не допускается: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глухая оклейка витрин, кроме случаев ремонта помещения;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оклейка цветными изображениями и/или текстовыми сообщениями;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замена остекления витрин световыми коробами или экранами;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размещение информационных конструкций в витринах, расположенных выше первого этажа здания, строения, сооружения.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Требования к размещению информационных конструкций на маркизах.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наименования (коммерческого обозначения, фирменного наименования) заинтересованного лица, типа предприятия, декоративных элементов, товарного знака или знака обслуживания, допускается в нижней части у кромки маркизы высотой не более 0,5 м.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07D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6. Специальные требования к размещению указателей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Указатели - конструкции, предназначенные для размещения системы вывесок, размещаемые на фасадах зданий, строений, сооружений или вне поверхности фасада, но композиционно и функционально связаны с ней.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В случае</w:t>
      </w:r>
      <w:proofErr w:type="gramStart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один вход в здание, строение, сооружение обеспечивает проход к помещениям, занимаемым несколькими заинтересованными лицами (более трех), а также в случае, если во дворе здания, строения, сооружения расположено здание, строение, сооружение, занимаемое несколькими заинтересованными лицами (более трех), допускается использование указателей, стоящих из нескольких модулей. Модули, объединенные в настенный указатель, должны иметь одинаковые размеры, одинаковую схему расположения информации и одинаковое цветовое решение.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На указателе допускается указание официального наименования заинтересованного лица, этаж и номер помещения, занимаемого указанным заинтересованным лицом на праве собственности или на ином законном основании.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По характеру размещения различаются следующие виды указателей: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настенные указатели - информационное поле расположено параллельно поверхности стены;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консольные указатели - информационное поле расположено перпендикулярно к поверхности стены;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отдельно стоящие указатели - носители информации расположены вне поверхности фасада, но композиционно и функционально связаны с ней.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 Размещение указателя допускается в границах входной группы рядом </w:t>
      </w:r>
      <w:proofErr w:type="gramStart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входом или вблизи арочных проездов, в случае если здание, строение, сооружение находится во дворе.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Размещение отдельно стоящего указателя осуществляется в границах земельного участка, на котором расположено здание, сооружение, не дальше 1 метра от плоскости фасада здания.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Консольный указатель, размещается при невозможности размещения настенного указателя. Отдельно стоящий указатель размещается при невозможности размещения настенного и консольного указателя.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 Максимальный размер модульного настенного указателя - 1,2 м по ширине и 1,8 м по высоте. Нижний край указателей должен быть установлен не выше 1,5 м от уровня земли.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Максимальная высота модульного консольного указателя не должна превышать 1 м. Выступ внешнего края консольного указателя не должен превышать 1 м от плоскости фасада. Нижний край консольного указателя должен быть установлен не ниже 2,5 м от уровня земли.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размер отдельно стоящего указателя - 1,4 м по ширине и 3 м по высоте.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 Не допускается размещение указателей: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боковых сторонах фризов входных групп;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выступом за боковые пределы фасада и без соблюдения архитектурных членений фасада;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 оконных и дверных проемах с изменением их конфигурации, а также закрывая и перекрывая их;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 расстоянии более 0,2 м от стены;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 ограждениях, эркерах;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 воротах, оградах;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над арочными проемами.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07D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7. Специальные требования к размещению информационных стендов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Информационные стенды - настенные конструкции, размещенные на внешних поверхностях многоквартирных домов, жилых домов, предназначенные для информирования населения </w:t>
      </w:r>
      <w:proofErr w:type="spellStart"/>
      <w:r w:rsidR="007F7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Отскоченского</w:t>
      </w:r>
      <w:proofErr w:type="spellEnd"/>
      <w:r w:rsidR="007F7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 </w:t>
      </w:r>
      <w:proofErr w:type="spellStart"/>
      <w:r w:rsidR="007F7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(далее - сельское поселение).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Не менее 50 % площади информационного поля стенда предназначено для информирования жителей по следующим направлениям: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 контактной информации органов местного самоуправления и их должностных лиц, адресах размещения органов государственной власти, подведомственных им организаций, многофункциональных центров предоставления государственных и муниципальных услуг;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 ходе и результатах осуществления мероприятий по благоустройству территории сельского поселения, выполнения комплексных программ развития сельского поселения;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 мероприятиях, проводимых органами государственной власти и органами местного самоуправления в сельском поселении;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о предоставление социальной помощи нуждающимся лицам и о формах социального обслуживания населения;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об угрозе возникновения чрезвычайных ситуаций природного и техногенного характера, о возникновении таких чрезвычайных ситуаций, правилах поведения населения и необходимости проведения мероприятий по защите;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 содержании и ремонте дворовых территорий, объектов благоустройства, многоквартирных домов и жилых домов;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 предоставлении коммунальных услуг, о плате за жилые помещения и коммунальные услуги;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 планируемых и проведенных общих собраниях собственников помещений в многоквартирном доме;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социально значимая информация.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Требования к габаритам и расположению информационных стендов.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стенды могут размещаться на расстоянии не более двух метров слева или справа от входных дверей подъездов на внешних поверхностях многоквартирных домов.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информационного стенда не должен превышать 1,05 м по высоте и 0,75 м по ширине.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Материалы, используемые для изготовления информационных стендов, должны отвечать современным требованиям экологических и санитарно - эпидемиологических норм, изготавливаться из негорючих материалов и оснащаться системой запирания.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07D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8. Требования к содержанию информационных элементов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Содержание информационных элементов осуществляется заинтересованным лицом.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Информационные элементы должны содержаться в исправном инженерно-техническом состоянии, иметь эстетичный вид, быть чистыми, не должны содержать на поверхности посторонних надписей, рисунков, объявлений, плакатов, иной информационно-печатной продукции и их частей.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наличие на информационных элементах механических повреждений, прорывов размещаемых на них полотен, а также нарушение целостности конструкции.</w:t>
      </w:r>
    </w:p>
    <w:p w:rsidR="00407DEA" w:rsidRPr="00407DEA" w:rsidRDefault="00407DEA" w:rsidP="00407D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Металлические элементы информационных элементов должны быть очищены от ржавчины и окрашены.</w:t>
      </w:r>
    </w:p>
    <w:p w:rsidR="004B43F0" w:rsidRDefault="004B43F0"/>
    <w:sectPr w:rsidR="004B43F0" w:rsidSect="00B6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6B"/>
    <w:rsid w:val="002E73E2"/>
    <w:rsid w:val="00407DEA"/>
    <w:rsid w:val="004211F2"/>
    <w:rsid w:val="004849D9"/>
    <w:rsid w:val="004B43F0"/>
    <w:rsid w:val="00652E2C"/>
    <w:rsid w:val="00721848"/>
    <w:rsid w:val="00724491"/>
    <w:rsid w:val="007F75FD"/>
    <w:rsid w:val="00885D3C"/>
    <w:rsid w:val="009669BD"/>
    <w:rsid w:val="009F436B"/>
    <w:rsid w:val="00AA6E5C"/>
    <w:rsid w:val="00B67D2C"/>
    <w:rsid w:val="00C1745D"/>
    <w:rsid w:val="00D4132F"/>
    <w:rsid w:val="00E6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2C"/>
  </w:style>
  <w:style w:type="paragraph" w:styleId="1">
    <w:name w:val="heading 1"/>
    <w:basedOn w:val="a"/>
    <w:link w:val="10"/>
    <w:uiPriority w:val="9"/>
    <w:qFormat/>
    <w:rsid w:val="00407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7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-btn-inner">
    <w:name w:val="x-btn-inner"/>
    <w:basedOn w:val="a0"/>
    <w:rsid w:val="00407DEA"/>
  </w:style>
  <w:style w:type="character" w:customStyle="1" w:styleId="x-btn-icon-el">
    <w:name w:val="x-btn-icon-el"/>
    <w:basedOn w:val="a0"/>
    <w:rsid w:val="00407DEA"/>
  </w:style>
  <w:style w:type="paragraph" w:styleId="a3">
    <w:name w:val="Normal (Web)"/>
    <w:basedOn w:val="a"/>
    <w:uiPriority w:val="99"/>
    <w:semiHidden/>
    <w:unhideWhenUsed/>
    <w:rsid w:val="0040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DEA"/>
    <w:rPr>
      <w:color w:val="0000FF"/>
      <w:u w:val="single"/>
    </w:rPr>
  </w:style>
  <w:style w:type="character" w:styleId="a5">
    <w:name w:val="Strong"/>
    <w:basedOn w:val="a0"/>
    <w:uiPriority w:val="22"/>
    <w:qFormat/>
    <w:rsid w:val="00407D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7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-btn-inner">
    <w:name w:val="x-btn-inner"/>
    <w:basedOn w:val="a0"/>
    <w:rsid w:val="00407DEA"/>
  </w:style>
  <w:style w:type="character" w:customStyle="1" w:styleId="x-btn-icon-el">
    <w:name w:val="x-btn-icon-el"/>
    <w:basedOn w:val="a0"/>
    <w:rsid w:val="00407DEA"/>
  </w:style>
  <w:style w:type="paragraph" w:styleId="a3">
    <w:name w:val="Normal (Web)"/>
    <w:basedOn w:val="a"/>
    <w:uiPriority w:val="99"/>
    <w:semiHidden/>
    <w:unhideWhenUsed/>
    <w:rsid w:val="0040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DEA"/>
    <w:rPr>
      <w:color w:val="0000FF"/>
      <w:u w:val="single"/>
    </w:rPr>
  </w:style>
  <w:style w:type="character" w:styleId="a5">
    <w:name w:val="Strong"/>
    <w:basedOn w:val="a0"/>
    <w:uiPriority w:val="22"/>
    <w:qFormat/>
    <w:rsid w:val="00407D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862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5021132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9504568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17950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970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667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1760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63013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128846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79830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122198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5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01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66166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170814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18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9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10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37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21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915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75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76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19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27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9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3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63074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43517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5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0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45286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76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4668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124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82681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13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7517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217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37585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1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2771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55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36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15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85C969468C4F483DAAD5CB1988E00F912835B8AB01989454E8AC46EB99AD9FA629B57B117BE21D2280427B69D67F89247F2A963B95A0F95PC77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2021-12-16T06:21:00Z</cp:lastPrinted>
  <dcterms:created xsi:type="dcterms:W3CDTF">2021-12-16T06:22:00Z</dcterms:created>
  <dcterms:modified xsi:type="dcterms:W3CDTF">2021-12-16T06:22:00Z</dcterms:modified>
</cp:coreProperties>
</file>